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95" w:rsidRPr="000B3FC8" w:rsidRDefault="00C95395" w:rsidP="00C95395">
      <w:pPr>
        <w:ind w:firstLine="426"/>
        <w:contextualSpacing/>
        <w:jc w:val="center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1.2.3.8. ИСТОРИЯ РОССИИ. ВСЕОБЩАЯ ИСТОРИЯ.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История Древнего мира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определять место исторических событий во времени, объяснять смысл основных хронологических понятий, терминов (тысячелетие, век, </w:t>
      </w:r>
      <w:proofErr w:type="gramStart"/>
      <w:r w:rsidRPr="000B3FC8">
        <w:rPr>
          <w:sz w:val="22"/>
          <w:szCs w:val="22"/>
        </w:rPr>
        <w:t>до</w:t>
      </w:r>
      <w:proofErr w:type="gramEnd"/>
      <w:r w:rsidRPr="000B3FC8">
        <w:rPr>
          <w:sz w:val="22"/>
          <w:szCs w:val="22"/>
        </w:rPr>
        <w:t xml:space="preserve"> н. э., н. э.);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поиск информации в отрывках исторических текстов, материальных памятниках Древнего мира;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оценку наиболее значительным событиям и личностям древней истории.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давать характеристику общественного строя древних государств;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видеть проявления влияния античного искусства в окружающей среде;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высказывать суждения о значении и месте исторического и культурного наследия древних обществ в мировой истории.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История Средних веков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0B3FC8">
        <w:rPr>
          <w:sz w:val="22"/>
          <w:szCs w:val="22"/>
        </w:rPr>
        <w:t>рств в Ср</w:t>
      </w:r>
      <w:proofErr w:type="gramEnd"/>
      <w:r w:rsidRPr="000B3FC8">
        <w:rPr>
          <w:sz w:val="22"/>
          <w:szCs w:val="22"/>
        </w:rPr>
        <w:t>едние века, о направлениях крупнейших передвижений людей — походов, завоеваний, колонизаций и др.;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художественной культуры; рассказывать о значительных событиях средневековой истории;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причины и следствия ключевых событий отечественной и всеобщей истории Средних веков;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оценку событиям и личностям отечественной и всеобщей истории Средних веков.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сопоставительную характеристику политического устройства госуда</w:t>
      </w:r>
      <w:proofErr w:type="gramStart"/>
      <w:r w:rsidRPr="000B3FC8">
        <w:rPr>
          <w:sz w:val="22"/>
          <w:szCs w:val="22"/>
        </w:rPr>
        <w:t>рств Ср</w:t>
      </w:r>
      <w:proofErr w:type="gramEnd"/>
      <w:r w:rsidRPr="000B3FC8">
        <w:rPr>
          <w:sz w:val="22"/>
          <w:szCs w:val="22"/>
        </w:rPr>
        <w:t>едневековья (Русь, Запад, Восток);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сравнивать свидетельства различных исторических источников, выявляя в них общее и различия;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lastRenderedPageBreak/>
        <w:t>История Нового времени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анализировать информацию из различных источников по отечественной и всеобщей истории Нового времени;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 w:rsidRPr="000B3FC8">
        <w:rPr>
          <w:sz w:val="22"/>
          <w:szCs w:val="22"/>
        </w:rPr>
        <w:t>д</w:t>
      </w:r>
      <w:proofErr w:type="spellEnd"/>
      <w:r w:rsidRPr="000B3FC8">
        <w:rPr>
          <w:sz w:val="22"/>
          <w:szCs w:val="22"/>
        </w:rPr>
        <w:t>) художественной культуры Нового времени;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сопоставлять развитие России и других стран в Новое время, сравнивать исторические ситуации и события;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оценку событиям и личностям отечественной и всеобщей истории Нового времени.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сравнивать развитие России и других стран в Новое время, объяснять, в чём заключались общие черты и особенности;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Новейшая история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историческую карту как источник информации о территории России (СССР) и других государств в ХХ — начале XXI в., значительных социально-экономических процессах и изменениях на политической карте мира в новейшую эпоху, местах крупнейших событий и др.;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анализировать информацию из исторических источников — текстов, материальных и художественных памятников новейшей эпохи;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представлять в различных формах описания, рассказа: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а) условия и образ жизни людей различного социального положения в России и других странах в ХХ — начале XXI </w:t>
      </w:r>
      <w:proofErr w:type="gramStart"/>
      <w:r w:rsidRPr="000B3FC8">
        <w:rPr>
          <w:sz w:val="22"/>
          <w:szCs w:val="22"/>
        </w:rPr>
        <w:t>в</w:t>
      </w:r>
      <w:proofErr w:type="gramEnd"/>
      <w:r w:rsidRPr="000B3FC8">
        <w:rPr>
          <w:sz w:val="22"/>
          <w:szCs w:val="22"/>
        </w:rPr>
        <w:t xml:space="preserve">.;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б) ключевые события эпохи и их участников; в) памятники материальной и художественной культуры новейшей эпохи;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систематизировать исторический материал, содержащийся в учебной и дополнительной литературе;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 — начале XXI </w:t>
      </w:r>
      <w:proofErr w:type="gramStart"/>
      <w:r w:rsidRPr="000B3FC8">
        <w:rPr>
          <w:sz w:val="22"/>
          <w:szCs w:val="22"/>
        </w:rPr>
        <w:t>в</w:t>
      </w:r>
      <w:proofErr w:type="gramEnd"/>
      <w:r w:rsidRPr="000B3FC8">
        <w:rPr>
          <w:sz w:val="22"/>
          <w:szCs w:val="22"/>
        </w:rPr>
        <w:t>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lastRenderedPageBreak/>
        <w:t>• 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давать оценку событиям и личностям отечественной и всеобщей истории ХХ </w:t>
      </w:r>
      <w:proofErr w:type="gramStart"/>
      <w:r w:rsidRPr="000B3FC8">
        <w:rPr>
          <w:sz w:val="22"/>
          <w:szCs w:val="22"/>
        </w:rPr>
        <w:t>-н</w:t>
      </w:r>
      <w:proofErr w:type="gramEnd"/>
      <w:r w:rsidRPr="000B3FC8">
        <w:rPr>
          <w:sz w:val="22"/>
          <w:szCs w:val="22"/>
        </w:rPr>
        <w:t>ачала XXI в.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получит возможность научиться: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используя историческую карту, характеризовать социально-экономическое и политическое развитие России, других государств в ХХ — начале XXI </w:t>
      </w:r>
      <w:proofErr w:type="gramStart"/>
      <w:r w:rsidRPr="000B3FC8">
        <w:rPr>
          <w:sz w:val="22"/>
          <w:szCs w:val="22"/>
        </w:rPr>
        <w:t>в</w:t>
      </w:r>
      <w:proofErr w:type="gramEnd"/>
      <w:r w:rsidRPr="000B3FC8">
        <w:rPr>
          <w:sz w:val="22"/>
          <w:szCs w:val="22"/>
        </w:rPr>
        <w:t>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осуществлять поиск исторической информации в учебной и дополнительной литературе, электронных материалах, систематизировать и представлять  в виде рефератов, презентаций и др.;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проводить работу по поиску и оформлению материалов истории своей семьи, города, края в ХХ — начале XXI </w:t>
      </w:r>
      <w:proofErr w:type="gramStart"/>
      <w:r w:rsidRPr="000B3FC8">
        <w:rPr>
          <w:sz w:val="22"/>
          <w:szCs w:val="22"/>
        </w:rPr>
        <w:t>в</w:t>
      </w:r>
      <w:proofErr w:type="gramEnd"/>
      <w:r w:rsidRPr="000B3FC8">
        <w:rPr>
          <w:sz w:val="22"/>
          <w:szCs w:val="22"/>
        </w:rPr>
        <w:t>.</w:t>
      </w:r>
    </w:p>
    <w:p w:rsidR="005B1AA3" w:rsidRDefault="005B1AA3"/>
    <w:sectPr w:rsidR="005B1AA3" w:rsidSect="005B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395"/>
    <w:rsid w:val="00234D6C"/>
    <w:rsid w:val="005B1AA3"/>
    <w:rsid w:val="00C95395"/>
    <w:rsid w:val="00D0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1234</cp:lastModifiedBy>
  <cp:revision>2</cp:revision>
  <dcterms:created xsi:type="dcterms:W3CDTF">2020-04-18T16:40:00Z</dcterms:created>
  <dcterms:modified xsi:type="dcterms:W3CDTF">2020-04-18T16:40:00Z</dcterms:modified>
</cp:coreProperties>
</file>