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93" w:rsidRPr="00AE2393" w:rsidRDefault="00AE2393" w:rsidP="00AE2393">
      <w:pPr>
        <w:jc w:val="center"/>
        <w:rPr>
          <w:b/>
          <w:sz w:val="28"/>
          <w:szCs w:val="28"/>
          <w:u w:val="single"/>
        </w:rPr>
      </w:pPr>
      <w:bookmarkStart w:id="0" w:name="_GoBack"/>
      <w:bookmarkEnd w:id="0"/>
      <w:r w:rsidRPr="00AE2393">
        <w:rPr>
          <w:b/>
          <w:sz w:val="28"/>
          <w:szCs w:val="28"/>
          <w:u w:val="single"/>
        </w:rPr>
        <w:t>Муниципальное казенное общеобразовательное учреждение</w:t>
      </w:r>
    </w:p>
    <w:p w:rsidR="00AE2393" w:rsidRPr="00AE2393" w:rsidRDefault="00AE2393" w:rsidP="00AE2393">
      <w:pPr>
        <w:jc w:val="center"/>
        <w:rPr>
          <w:b/>
          <w:sz w:val="28"/>
          <w:szCs w:val="28"/>
          <w:u w:val="single"/>
        </w:rPr>
      </w:pPr>
      <w:r w:rsidRPr="00AE2393">
        <w:rPr>
          <w:b/>
          <w:sz w:val="28"/>
          <w:szCs w:val="28"/>
          <w:u w:val="single"/>
        </w:rPr>
        <w:t>«</w:t>
      </w:r>
      <w:proofErr w:type="spellStart"/>
      <w:r w:rsidRPr="00AE2393">
        <w:rPr>
          <w:b/>
          <w:sz w:val="28"/>
          <w:szCs w:val="28"/>
          <w:u w:val="single"/>
        </w:rPr>
        <w:t>Зиранинская</w:t>
      </w:r>
      <w:proofErr w:type="spellEnd"/>
      <w:r w:rsidRPr="00AE2393">
        <w:rPr>
          <w:b/>
          <w:sz w:val="28"/>
          <w:szCs w:val="28"/>
          <w:u w:val="single"/>
        </w:rPr>
        <w:t xml:space="preserve">  средняя общеобразовательная школа»</w:t>
      </w:r>
    </w:p>
    <w:p w:rsidR="00AE2393" w:rsidRDefault="00AE2393" w:rsidP="001E1521">
      <w:pPr>
        <w:ind w:firstLine="720"/>
        <w:jc w:val="right"/>
      </w:pPr>
    </w:p>
    <w:p w:rsidR="001E1521" w:rsidRPr="00EF2E9F" w:rsidRDefault="00E07177" w:rsidP="001E1521">
      <w:pPr>
        <w:ind w:firstLine="720"/>
        <w:jc w:val="right"/>
      </w:pPr>
      <w:r>
        <w:t>УТВЕРЖД</w:t>
      </w:r>
      <w:r w:rsidR="00BF7790">
        <w:t>АЮ</w:t>
      </w:r>
      <w:r w:rsidR="00AE2393">
        <w:t>:</w:t>
      </w:r>
    </w:p>
    <w:p w:rsidR="00AE2393" w:rsidRDefault="00BF7790" w:rsidP="008E780A">
      <w:pPr>
        <w:ind w:firstLine="720"/>
        <w:jc w:val="right"/>
      </w:pPr>
      <w:r>
        <w:t xml:space="preserve">Директор школы________                                      </w:t>
      </w:r>
      <w:r w:rsidR="008E780A">
        <w:t xml:space="preserve">                  </w:t>
      </w:r>
      <w:r>
        <w:t xml:space="preserve">  </w:t>
      </w:r>
    </w:p>
    <w:p w:rsidR="00AE2393" w:rsidRDefault="00AE2393" w:rsidP="00AE2393">
      <w:pPr>
        <w:ind w:firstLine="720"/>
        <w:jc w:val="right"/>
      </w:pPr>
      <w:r>
        <w:t>Расулов Х.М.</w:t>
      </w:r>
    </w:p>
    <w:p w:rsidR="00AE2393" w:rsidRDefault="00AE2393" w:rsidP="00AE2393">
      <w:pPr>
        <w:ind w:firstLine="720"/>
        <w:jc w:val="center"/>
      </w:pPr>
    </w:p>
    <w:p w:rsidR="00AE2393" w:rsidRDefault="00AE2393" w:rsidP="00AE2393">
      <w:pPr>
        <w:ind w:firstLine="720"/>
        <w:jc w:val="center"/>
      </w:pPr>
    </w:p>
    <w:p w:rsidR="008E780A" w:rsidRPr="00AE2393" w:rsidRDefault="001E1521" w:rsidP="00AE2393">
      <w:pPr>
        <w:ind w:firstLine="720"/>
        <w:jc w:val="center"/>
        <w:rPr>
          <w:b/>
        </w:rPr>
      </w:pPr>
      <w:r w:rsidRPr="00AE2393">
        <w:rPr>
          <w:b/>
        </w:rPr>
        <w:t>ПОЛОЖЕНИЕ</w:t>
      </w:r>
    </w:p>
    <w:p w:rsidR="001E1521" w:rsidRPr="001E1521" w:rsidRDefault="001E1521" w:rsidP="00BF7790">
      <w:pPr>
        <w:pStyle w:val="2"/>
        <w:jc w:val="left"/>
        <w:rPr>
          <w:color w:val="auto"/>
          <w:sz w:val="24"/>
        </w:rPr>
      </w:pPr>
    </w:p>
    <w:p w:rsidR="001E1521" w:rsidRPr="001E1521" w:rsidRDefault="001E1521">
      <w:pPr>
        <w:jc w:val="center"/>
      </w:pPr>
      <w:r w:rsidRPr="001E1521">
        <w:t>ОБ АТТЕСТАЦИ</w:t>
      </w:r>
      <w:r w:rsidR="001A36EC">
        <w:t>О</w:t>
      </w:r>
      <w:r w:rsidRPr="001E1521">
        <w:t>ННОЙ КОМИССИИ</w:t>
      </w:r>
    </w:p>
    <w:p w:rsidR="001E1521" w:rsidRPr="001E1521" w:rsidRDefault="001E1521">
      <w:pPr>
        <w:jc w:val="center"/>
      </w:pPr>
      <w:r w:rsidRPr="001E1521">
        <w:t>для проведения государственной (итоговой) аттестации</w:t>
      </w:r>
    </w:p>
    <w:p w:rsidR="001E1521" w:rsidRPr="001E1521" w:rsidRDefault="001E1521">
      <w:pPr>
        <w:jc w:val="center"/>
        <w:rPr>
          <w:sz w:val="28"/>
        </w:rPr>
      </w:pPr>
      <w:r w:rsidRPr="001E1521">
        <w:t>выпускников образовательного учреждения</w:t>
      </w:r>
      <w:r w:rsidRPr="001E1521">
        <w:rPr>
          <w:sz w:val="28"/>
        </w:rPr>
        <w:t>.</w:t>
      </w:r>
    </w:p>
    <w:p w:rsidR="001E1521" w:rsidRPr="001E1521" w:rsidRDefault="001E1521">
      <w:pPr>
        <w:numPr>
          <w:ilvl w:val="0"/>
          <w:numId w:val="1"/>
        </w:numPr>
        <w:jc w:val="center"/>
        <w:rPr>
          <w:b/>
          <w:bCs/>
        </w:rPr>
      </w:pPr>
      <w:r w:rsidRPr="001E1521">
        <w:rPr>
          <w:b/>
          <w:bCs/>
        </w:rPr>
        <w:t>Общие положения</w:t>
      </w:r>
    </w:p>
    <w:p w:rsidR="001E1521" w:rsidRPr="001E1521" w:rsidRDefault="001E1521"/>
    <w:p w:rsidR="001E1521" w:rsidRPr="001E1521" w:rsidRDefault="001E1521">
      <w:pPr>
        <w:numPr>
          <w:ilvl w:val="1"/>
          <w:numId w:val="1"/>
        </w:numPr>
      </w:pPr>
      <w:r w:rsidRPr="001E1521">
        <w:t>В соответствии с Законом Российской Федерации «Об образовании»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Для проведения государственной (итоговой) аттестации выпускников образовательного учреждения создаются аттестационные (экзаменационные) комиссии для каждого класса.</w:t>
      </w:r>
    </w:p>
    <w:p w:rsidR="001E1521" w:rsidRPr="001E1521" w:rsidRDefault="001E1521">
      <w:pPr>
        <w:numPr>
          <w:ilvl w:val="1"/>
          <w:numId w:val="1"/>
        </w:numPr>
      </w:pPr>
      <w:r w:rsidRPr="001E1521">
        <w:t>Аттестационные комиссии в своей работе руководствуются Законом Российской Федерации «Об образовании», Типовым положением об общеобразовательном учреждении, нормативными документами и методическими письмами Минобразования России о государственной (итоговой) аттестации выпускников общеобразовательных учреждений, разработанными и утверждёнными в установленном порядке критериями оценки знаний выпускников по учебному предмету, Уставом общеобразовательного учреждения и настоящим Положением.</w:t>
      </w:r>
    </w:p>
    <w:p w:rsidR="001E1521" w:rsidRPr="001E1521" w:rsidRDefault="001E1521">
      <w:pPr>
        <w:numPr>
          <w:ilvl w:val="1"/>
          <w:numId w:val="1"/>
        </w:numPr>
      </w:pPr>
      <w:r w:rsidRPr="001E1521">
        <w:t>Состав аттестационной комиссии утверждается приказом общеобразовательного учреждения за две недели до начала проведения государственной (итоговой) аттестации выпускников. Председателем аттестационной комиссии в 11-м классе назначается руководитель общеобразовательного учреждения, в 9-м классе – заместитель руководителя, при большом количестве классов – учителя по представлению руководителя.</w:t>
      </w:r>
    </w:p>
    <w:p w:rsidR="001E1521" w:rsidRPr="001E1521" w:rsidRDefault="001E1521">
      <w:pPr>
        <w:ind w:left="1080"/>
      </w:pPr>
      <w:r w:rsidRPr="001E1521">
        <w:t>Аттестационная комиссия состоит из предметных аттестационных комиссий (</w:t>
      </w:r>
      <w:proofErr w:type="gramStart"/>
      <w:r w:rsidRPr="001E1521">
        <w:t>при том</w:t>
      </w:r>
      <w:proofErr w:type="gramEnd"/>
      <w:r w:rsidRPr="001E1521">
        <w:t xml:space="preserve"> же председателе). В состав предметной комиссии класса кроме председателя аттестационной комиссии входит учитель, преподающий учебный предмет в </w:t>
      </w:r>
      <w:proofErr w:type="gramStart"/>
      <w:r w:rsidRPr="001E1521">
        <w:t>данном</w:t>
      </w:r>
      <w:proofErr w:type="gramEnd"/>
      <w:r w:rsidRPr="001E1521">
        <w:t xml:space="preserve"> классе, и не менее двух (одног</w:t>
      </w:r>
      <w:proofErr w:type="gramStart"/>
      <w:r w:rsidRPr="001E1521">
        <w:t>о-</w:t>
      </w:r>
      <w:proofErr w:type="gramEnd"/>
      <w:r w:rsidRPr="001E1521">
        <w:t xml:space="preserve"> для государственной (итоговой) аттестации выпускников за курс основного общего образования) учителей в роли ассистентов. Ассистентами могут быть учителя, преподающие в школе тот же учебный предмет или учебный предмет того же цикла, либо учителя по договорённости из других общеобразовательных учреждений.</w:t>
      </w:r>
    </w:p>
    <w:p w:rsidR="001E1521" w:rsidRPr="001E1521" w:rsidRDefault="001E1521">
      <w:pPr>
        <w:ind w:left="1080"/>
      </w:pPr>
      <w:r w:rsidRPr="001E1521">
        <w:t>В состав предметных комиссий могут быть включены преподаватели высших и средних профессиональных учебных заведений, имеющих с данным общеобразовательным учреждением договор о совместной работе (о взаимодействии), представители учредителя, общественности.</w:t>
      </w:r>
    </w:p>
    <w:p w:rsidR="001E1521" w:rsidRPr="001E1521" w:rsidRDefault="001E1521">
      <w:pPr>
        <w:ind w:left="1080"/>
      </w:pPr>
      <w:r w:rsidRPr="001E1521">
        <w:t>В случае отсутствия одного из членов аттестационной комиссии приказом по общеобразовательному учреждению ему назначается замена.</w:t>
      </w:r>
    </w:p>
    <w:p w:rsidR="001E1521" w:rsidRPr="001E1521" w:rsidRDefault="001E1521">
      <w:pPr>
        <w:ind w:left="1080"/>
      </w:pPr>
    </w:p>
    <w:p w:rsidR="001E1521" w:rsidRPr="001E1521" w:rsidRDefault="001E1521">
      <w:pPr>
        <w:numPr>
          <w:ilvl w:val="0"/>
          <w:numId w:val="1"/>
        </w:numPr>
        <w:jc w:val="center"/>
        <w:rPr>
          <w:b/>
          <w:bCs/>
        </w:rPr>
      </w:pPr>
      <w:r w:rsidRPr="001E1521">
        <w:rPr>
          <w:b/>
          <w:bCs/>
        </w:rPr>
        <w:t>Задача аттестационной комиссии.</w:t>
      </w:r>
    </w:p>
    <w:p w:rsidR="001E1521" w:rsidRPr="001E1521" w:rsidRDefault="001E1521"/>
    <w:p w:rsidR="001E1521" w:rsidRPr="001E1521" w:rsidRDefault="001E1521" w:rsidP="00BF7790">
      <w:pPr>
        <w:numPr>
          <w:ilvl w:val="1"/>
          <w:numId w:val="1"/>
        </w:numPr>
      </w:pPr>
      <w:r w:rsidRPr="001E1521">
        <w:t>Основной задачей государственной (итоговой) аттестации является установление соответствия оценки знаний выпускников требованиям государственного образовательного стандарта, глубины и прочности полученных знаний образовательных программ, навыков их практического применения.</w:t>
      </w:r>
    </w:p>
    <w:p w:rsidR="001E1521" w:rsidRPr="001E1521" w:rsidRDefault="001E1521">
      <w:pPr>
        <w:numPr>
          <w:ilvl w:val="0"/>
          <w:numId w:val="1"/>
        </w:numPr>
        <w:jc w:val="center"/>
        <w:rPr>
          <w:b/>
          <w:bCs/>
        </w:rPr>
      </w:pPr>
      <w:r w:rsidRPr="001E1521">
        <w:rPr>
          <w:b/>
          <w:bCs/>
        </w:rPr>
        <w:t>Функции аттестационной комиссии.</w:t>
      </w:r>
    </w:p>
    <w:p w:rsidR="001E1521" w:rsidRPr="001E1521" w:rsidRDefault="001E1521"/>
    <w:p w:rsidR="001E1521" w:rsidRPr="001E1521" w:rsidRDefault="001E1521">
      <w:pPr>
        <w:numPr>
          <w:ilvl w:val="1"/>
          <w:numId w:val="1"/>
        </w:numPr>
      </w:pPr>
      <w:r w:rsidRPr="001E1521">
        <w:lastRenderedPageBreak/>
        <w:t>Проводит государственную (итоговую) аттестацию выпускников в соответствии с нормами, установленными законодательством об образовании, учитывая право выпускников на выбор учебных предметов (кроме обязательных) и вида проведения устных экзаменов.</w:t>
      </w:r>
    </w:p>
    <w:p w:rsidR="001E1521" w:rsidRPr="001E1521" w:rsidRDefault="001E1521">
      <w:pPr>
        <w:numPr>
          <w:ilvl w:val="1"/>
          <w:numId w:val="1"/>
        </w:numPr>
      </w:pPr>
      <w:r w:rsidRPr="001E1521">
        <w:t>Выставляет экзаменационные оценки за ответ выпускника, итоговые отметки по учебному предмету с занесением их в протокол экзамена.</w:t>
      </w:r>
    </w:p>
    <w:p w:rsidR="001E1521" w:rsidRPr="001E1521" w:rsidRDefault="001E1521">
      <w:pPr>
        <w:numPr>
          <w:ilvl w:val="1"/>
          <w:numId w:val="1"/>
        </w:numPr>
      </w:pPr>
      <w:r w:rsidRPr="001E1521">
        <w:t>Проверяет письменные экзаменационные работы выпускников в установленном порядке, заносит в протокол экзамена экзаменационные и итоговые отметки.</w:t>
      </w:r>
    </w:p>
    <w:p w:rsidR="001E1521" w:rsidRPr="001E1521" w:rsidRDefault="001E1521">
      <w:pPr>
        <w:numPr>
          <w:ilvl w:val="1"/>
          <w:numId w:val="1"/>
        </w:numPr>
      </w:pPr>
      <w:r w:rsidRPr="001E1521">
        <w:t>Оценивает теоретические и практические знания и умения выпускников учебного предмета в соответствии с установленными критериями.</w:t>
      </w:r>
    </w:p>
    <w:p w:rsidR="001E1521" w:rsidRPr="001E1521" w:rsidRDefault="001E1521">
      <w:pPr>
        <w:numPr>
          <w:ilvl w:val="1"/>
          <w:numId w:val="1"/>
        </w:numPr>
      </w:pPr>
      <w:r w:rsidRPr="001E1521">
        <w:t>Анализирует работу педагогического коллектива по подготовке выпускников к государственной (итоговой) аттестации в соответствии с требованиями государственных образовательных стандартов.</w:t>
      </w:r>
    </w:p>
    <w:p w:rsidR="001E1521" w:rsidRPr="001E1521" w:rsidRDefault="001E1521">
      <w:pPr>
        <w:numPr>
          <w:ilvl w:val="1"/>
          <w:numId w:val="1"/>
        </w:numPr>
      </w:pPr>
      <w:r w:rsidRPr="001E1521">
        <w:t>Создаёт оптимальные условия для выпускников при проведении государственной (итоговой) аттестации.</w:t>
      </w:r>
    </w:p>
    <w:p w:rsidR="001E1521" w:rsidRPr="001E1521" w:rsidRDefault="001E1521">
      <w:pPr>
        <w:numPr>
          <w:ilvl w:val="1"/>
          <w:numId w:val="1"/>
        </w:numPr>
      </w:pPr>
      <w:r w:rsidRPr="001E1521">
        <w:t>Исключает случаи неэтичного поведения выпускников (списывание, использование шпаргалок, подсказок) во время проведения экзаменов.</w:t>
      </w:r>
    </w:p>
    <w:p w:rsidR="001E1521" w:rsidRPr="001E1521" w:rsidRDefault="001E1521">
      <w:pPr>
        <w:numPr>
          <w:ilvl w:val="1"/>
          <w:numId w:val="1"/>
        </w:numPr>
      </w:pPr>
      <w:r w:rsidRPr="001E1521">
        <w:t xml:space="preserve">Участвует в работе школьной конфликтной комиссии, </w:t>
      </w:r>
      <w:proofErr w:type="gramStart"/>
      <w:r w:rsidRPr="001E1521">
        <w:t>в</w:t>
      </w:r>
      <w:proofErr w:type="gramEnd"/>
      <w:r w:rsidRPr="001E1521">
        <w:t xml:space="preserve"> районной или областной (по вызову).</w:t>
      </w:r>
    </w:p>
    <w:p w:rsidR="001E1521" w:rsidRPr="001E1521" w:rsidRDefault="001E1521">
      <w:pPr>
        <w:numPr>
          <w:ilvl w:val="1"/>
          <w:numId w:val="1"/>
        </w:numPr>
      </w:pPr>
      <w:r w:rsidRPr="001E1521">
        <w:t>Информирует выпускников (их родителей, законных представителей) об экзаменационных и итоговых отметках.</w:t>
      </w:r>
    </w:p>
    <w:p w:rsidR="001E1521" w:rsidRPr="001E1521" w:rsidRDefault="001E1521">
      <w:pPr>
        <w:numPr>
          <w:ilvl w:val="1"/>
          <w:numId w:val="1"/>
        </w:numPr>
      </w:pPr>
      <w:r w:rsidRPr="001E1521">
        <w:t>Контролирует обеспечение и соблюдение информационной безопасности при проведении экзаменов.</w:t>
      </w:r>
    </w:p>
    <w:p w:rsidR="001E1521" w:rsidRPr="001E1521" w:rsidRDefault="001E1521">
      <w:pPr>
        <w:numPr>
          <w:ilvl w:val="1"/>
          <w:numId w:val="1"/>
        </w:numPr>
      </w:pPr>
      <w:r w:rsidRPr="001E1521">
        <w:t xml:space="preserve">Обеспечивает </w:t>
      </w:r>
      <w:proofErr w:type="gramStart"/>
      <w:r w:rsidRPr="001E1521">
        <w:t>соблюдении</w:t>
      </w:r>
      <w:proofErr w:type="gramEnd"/>
      <w:r w:rsidRPr="001E1521">
        <w:t xml:space="preserve"> установленной процедуры проведения государственной (итоговой) аттестации выпускников.</w:t>
      </w:r>
    </w:p>
    <w:p w:rsidR="001E1521" w:rsidRPr="001E1521" w:rsidRDefault="001E1521">
      <w:pPr>
        <w:numPr>
          <w:ilvl w:val="1"/>
          <w:numId w:val="1"/>
        </w:numPr>
      </w:pPr>
      <w:r w:rsidRPr="001E1521">
        <w:t>Участвует в подготовке и проведении педсоветов по итогам государственной аттестации выпускников.</w:t>
      </w:r>
    </w:p>
    <w:p w:rsidR="001E1521" w:rsidRPr="001E1521" w:rsidRDefault="001E1521">
      <w:pPr>
        <w:numPr>
          <w:ilvl w:val="1"/>
          <w:numId w:val="1"/>
        </w:numPr>
      </w:pPr>
      <w:r w:rsidRPr="001E1521">
        <w:t>Фиксирует на бланке устного ответа правильность и полноту ответа экзаменующегося (записи выпускника на бланке устного ответа не оцениваются), ведёт запись дополнительных вопросов.</w:t>
      </w:r>
    </w:p>
    <w:p w:rsidR="001E1521" w:rsidRPr="001E1521" w:rsidRDefault="001E1521">
      <w:pPr>
        <w:numPr>
          <w:ilvl w:val="1"/>
          <w:numId w:val="1"/>
        </w:numPr>
      </w:pPr>
      <w:r w:rsidRPr="001E1521">
        <w:t>Обеспечивает хранение в установленном порядке бланков устных и письменных ответов, хранение протоколов государственной (итоговой) аттестации выпускников.</w:t>
      </w:r>
    </w:p>
    <w:p w:rsidR="001E1521" w:rsidRPr="001E1521" w:rsidRDefault="001E1521"/>
    <w:p w:rsidR="001E1521" w:rsidRPr="00BF7790" w:rsidRDefault="001E1521" w:rsidP="00BF7790">
      <w:pPr>
        <w:numPr>
          <w:ilvl w:val="0"/>
          <w:numId w:val="1"/>
        </w:numPr>
        <w:jc w:val="center"/>
        <w:rPr>
          <w:b/>
          <w:bCs/>
        </w:rPr>
      </w:pPr>
      <w:r w:rsidRPr="001E1521">
        <w:rPr>
          <w:b/>
          <w:bCs/>
        </w:rPr>
        <w:t>Аттестационная комиссия имеет право:</w:t>
      </w:r>
    </w:p>
    <w:p w:rsidR="001E1521" w:rsidRPr="001E1521" w:rsidRDefault="001E1521">
      <w:pPr>
        <w:numPr>
          <w:ilvl w:val="1"/>
          <w:numId w:val="1"/>
        </w:numPr>
      </w:pPr>
      <w:r w:rsidRPr="001E1521">
        <w:t>Не заслушивать полностью устный ответ экзаменующегося, если в процессе ответа выпускник показывает глубокое знание вопроса, указанного в билете.</w:t>
      </w:r>
    </w:p>
    <w:p w:rsidR="001E1521" w:rsidRPr="001E1521" w:rsidRDefault="001E1521">
      <w:pPr>
        <w:numPr>
          <w:ilvl w:val="1"/>
          <w:numId w:val="1"/>
        </w:numPr>
      </w:pPr>
      <w:r w:rsidRPr="001E1521">
        <w:t>На запись особого мнения по поводу ответа экзаменующегося в протокол государственной (итоговой) аттестации.</w:t>
      </w:r>
    </w:p>
    <w:p w:rsidR="001E1521" w:rsidRPr="001E1521" w:rsidRDefault="001E1521">
      <w:pPr>
        <w:numPr>
          <w:ilvl w:val="1"/>
          <w:numId w:val="1"/>
        </w:numPr>
      </w:pPr>
      <w:r w:rsidRPr="001E1521">
        <w:t>На оптимальные условия для проведения государственной (итоговой) аттестации выпускников, соблюдение режимных моментов.</w:t>
      </w:r>
    </w:p>
    <w:p w:rsidR="001E1521" w:rsidRPr="001E1521" w:rsidRDefault="001E1521">
      <w:pPr>
        <w:numPr>
          <w:ilvl w:val="1"/>
          <w:numId w:val="1"/>
        </w:numPr>
      </w:pPr>
      <w:r w:rsidRPr="001E1521">
        <w:t>Вносить предложения в аналитический материал по итогам аттестации выпускников о качестве работы учителя при подготовке класса к государственной (итоговой) аттестации.</w:t>
      </w:r>
    </w:p>
    <w:p w:rsidR="001E1521" w:rsidRPr="001E1521" w:rsidRDefault="001E1521"/>
    <w:p w:rsidR="001E1521" w:rsidRPr="00BF7790" w:rsidRDefault="001E1521" w:rsidP="00BF7790">
      <w:pPr>
        <w:numPr>
          <w:ilvl w:val="0"/>
          <w:numId w:val="1"/>
        </w:numPr>
        <w:jc w:val="center"/>
        <w:rPr>
          <w:b/>
          <w:bCs/>
        </w:rPr>
      </w:pPr>
      <w:r w:rsidRPr="001E1521">
        <w:rPr>
          <w:b/>
          <w:bCs/>
        </w:rPr>
        <w:t>Аттестационная комиссия несёт ответственность:</w:t>
      </w:r>
    </w:p>
    <w:p w:rsidR="001E1521" w:rsidRPr="001E1521" w:rsidRDefault="001E1521">
      <w:pPr>
        <w:numPr>
          <w:ilvl w:val="1"/>
          <w:numId w:val="1"/>
        </w:numPr>
      </w:pPr>
      <w:r w:rsidRPr="001E1521">
        <w:t>За объективность и качество оценивания письменных и устных ответов экзаменующихся в соответствии с разработанными нормами оценки ответов по каждому учебному предмету.</w:t>
      </w:r>
    </w:p>
    <w:p w:rsidR="001E1521" w:rsidRPr="001E1521" w:rsidRDefault="001E1521">
      <w:pPr>
        <w:numPr>
          <w:ilvl w:val="1"/>
          <w:numId w:val="1"/>
        </w:numPr>
      </w:pPr>
      <w:r w:rsidRPr="001E1521">
        <w:t>За создание делового и доброжелательного микроклимата для выпускников во время проведения экзаменов.</w:t>
      </w:r>
    </w:p>
    <w:p w:rsidR="001E1521" w:rsidRPr="001E1521" w:rsidRDefault="001E1521">
      <w:pPr>
        <w:numPr>
          <w:ilvl w:val="1"/>
          <w:numId w:val="1"/>
        </w:numPr>
      </w:pPr>
      <w:r w:rsidRPr="001E1521">
        <w:t>За своевременность предоставления выпускникам информации об экзаменационных и итоговых отметках.</w:t>
      </w:r>
    </w:p>
    <w:p w:rsidR="001E1521" w:rsidRPr="001E1521" w:rsidRDefault="001E1521">
      <w:pPr>
        <w:numPr>
          <w:ilvl w:val="1"/>
          <w:numId w:val="1"/>
        </w:numPr>
      </w:pPr>
      <w:r w:rsidRPr="001E1521">
        <w:t>За проведение экзаменов в соответствии с установленным порядком.</w:t>
      </w:r>
    </w:p>
    <w:p w:rsidR="001E1521" w:rsidRPr="001E1521" w:rsidRDefault="001E1521"/>
    <w:p w:rsidR="001E1521" w:rsidRPr="00BF7790" w:rsidRDefault="001E1521" w:rsidP="00BF7790">
      <w:pPr>
        <w:numPr>
          <w:ilvl w:val="0"/>
          <w:numId w:val="1"/>
        </w:numPr>
        <w:jc w:val="center"/>
        <w:rPr>
          <w:b/>
          <w:bCs/>
        </w:rPr>
      </w:pPr>
      <w:r w:rsidRPr="001E1521">
        <w:rPr>
          <w:b/>
          <w:bCs/>
        </w:rPr>
        <w:t>Отчётность аттестационных комиссий.</w:t>
      </w:r>
    </w:p>
    <w:p w:rsidR="001E1521" w:rsidRPr="001E1521" w:rsidRDefault="001E1521">
      <w:pPr>
        <w:numPr>
          <w:ilvl w:val="1"/>
          <w:numId w:val="1"/>
        </w:numPr>
      </w:pPr>
      <w:r w:rsidRPr="001E1521">
        <w:t>Бланки устных ответов и письменные экзаменационные работы выпускников вместе с протоколами государственной (итоговой) аттестации сдаются руководителю общеобразовательного учреждения, обеспечивающему их сохранность в соответствии с установленным порядком хранения в течение трёх лет.</w:t>
      </w:r>
    </w:p>
    <w:p w:rsidR="001E1521" w:rsidRDefault="001E1521" w:rsidP="008E780A">
      <w:pPr>
        <w:numPr>
          <w:ilvl w:val="1"/>
          <w:numId w:val="1"/>
        </w:numPr>
      </w:pPr>
      <w:r w:rsidRPr="001E1521">
        <w:lastRenderedPageBreak/>
        <w:t>Председатель аттестационной комиссии класса выступает с аналитической информацией об итогах государственной аттестации выпускников на педагогическом совете.</w:t>
      </w:r>
    </w:p>
    <w:p w:rsidR="001E1521" w:rsidRPr="001E1521" w:rsidRDefault="001E1521"/>
    <w:sectPr w:rsidR="001E1521" w:rsidRPr="001E1521" w:rsidSect="00E75A6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D2C88"/>
    <w:multiLevelType w:val="hybridMultilevel"/>
    <w:tmpl w:val="578ACA3C"/>
    <w:lvl w:ilvl="0" w:tplc="DE249BE8">
      <w:start w:val="1"/>
      <w:numFmt w:val="decimal"/>
      <w:lvlText w:val="%1."/>
      <w:lvlJc w:val="left"/>
      <w:pPr>
        <w:tabs>
          <w:tab w:val="num" w:pos="720"/>
        </w:tabs>
        <w:ind w:left="720" w:hanging="360"/>
      </w:pPr>
      <w:rPr>
        <w:rFonts w:hint="default"/>
      </w:rPr>
    </w:lvl>
    <w:lvl w:ilvl="1" w:tplc="7CA42096">
      <w:numFmt w:val="none"/>
      <w:lvlText w:val=""/>
      <w:lvlJc w:val="left"/>
      <w:pPr>
        <w:tabs>
          <w:tab w:val="num" w:pos="360"/>
        </w:tabs>
      </w:pPr>
    </w:lvl>
    <w:lvl w:ilvl="2" w:tplc="842E6D80">
      <w:numFmt w:val="none"/>
      <w:lvlText w:val=""/>
      <w:lvlJc w:val="left"/>
      <w:pPr>
        <w:tabs>
          <w:tab w:val="num" w:pos="360"/>
        </w:tabs>
      </w:pPr>
    </w:lvl>
    <w:lvl w:ilvl="3" w:tplc="22DCDB5E">
      <w:numFmt w:val="none"/>
      <w:lvlText w:val=""/>
      <w:lvlJc w:val="left"/>
      <w:pPr>
        <w:tabs>
          <w:tab w:val="num" w:pos="360"/>
        </w:tabs>
      </w:pPr>
    </w:lvl>
    <w:lvl w:ilvl="4" w:tplc="25626260">
      <w:numFmt w:val="none"/>
      <w:lvlText w:val=""/>
      <w:lvlJc w:val="left"/>
      <w:pPr>
        <w:tabs>
          <w:tab w:val="num" w:pos="360"/>
        </w:tabs>
      </w:pPr>
    </w:lvl>
    <w:lvl w:ilvl="5" w:tplc="63620D90">
      <w:numFmt w:val="none"/>
      <w:lvlText w:val=""/>
      <w:lvlJc w:val="left"/>
      <w:pPr>
        <w:tabs>
          <w:tab w:val="num" w:pos="360"/>
        </w:tabs>
      </w:pPr>
    </w:lvl>
    <w:lvl w:ilvl="6" w:tplc="B31AA24C">
      <w:numFmt w:val="none"/>
      <w:lvlText w:val=""/>
      <w:lvlJc w:val="left"/>
      <w:pPr>
        <w:tabs>
          <w:tab w:val="num" w:pos="360"/>
        </w:tabs>
      </w:pPr>
    </w:lvl>
    <w:lvl w:ilvl="7" w:tplc="DE3C25EE">
      <w:numFmt w:val="none"/>
      <w:lvlText w:val=""/>
      <w:lvlJc w:val="left"/>
      <w:pPr>
        <w:tabs>
          <w:tab w:val="num" w:pos="360"/>
        </w:tabs>
      </w:pPr>
    </w:lvl>
    <w:lvl w:ilvl="8" w:tplc="9156031C">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noPunctuationKerning/>
  <w:characterSpacingControl w:val="doNotCompress"/>
  <w:compat/>
  <w:rsids>
    <w:rsidRoot w:val="001E1521"/>
    <w:rsid w:val="001A36EC"/>
    <w:rsid w:val="001B7CFC"/>
    <w:rsid w:val="001E1521"/>
    <w:rsid w:val="008E780A"/>
    <w:rsid w:val="00AE2393"/>
    <w:rsid w:val="00BF7790"/>
    <w:rsid w:val="00E07177"/>
    <w:rsid w:val="00E7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6A"/>
    <w:rPr>
      <w:sz w:val="24"/>
      <w:szCs w:val="24"/>
    </w:rPr>
  </w:style>
  <w:style w:type="paragraph" w:styleId="1">
    <w:name w:val="heading 1"/>
    <w:basedOn w:val="a"/>
    <w:next w:val="a"/>
    <w:qFormat/>
    <w:rsid w:val="00E75A6A"/>
    <w:pPr>
      <w:keepNext/>
      <w:outlineLvl w:val="0"/>
    </w:pPr>
    <w:rPr>
      <w:sz w:val="28"/>
    </w:rPr>
  </w:style>
  <w:style w:type="paragraph" w:styleId="2">
    <w:name w:val="heading 2"/>
    <w:basedOn w:val="a"/>
    <w:next w:val="a"/>
    <w:qFormat/>
    <w:rsid w:val="00E75A6A"/>
    <w:pPr>
      <w:keepNext/>
      <w:jc w:val="center"/>
      <w:outlineLvl w:val="1"/>
    </w:pPr>
    <w:rPr>
      <w:b/>
      <w:bCs/>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200965">
      <w:bodyDiv w:val="1"/>
      <w:marLeft w:val="0"/>
      <w:marRight w:val="0"/>
      <w:marTop w:val="0"/>
      <w:marBottom w:val="0"/>
      <w:divBdr>
        <w:top w:val="none" w:sz="0" w:space="0" w:color="auto"/>
        <w:left w:val="none" w:sz="0" w:space="0" w:color="auto"/>
        <w:bottom w:val="none" w:sz="0" w:space="0" w:color="auto"/>
        <w:right w:val="none" w:sz="0" w:space="0" w:color="auto"/>
      </w:divBdr>
    </w:div>
    <w:div w:id="15339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Школа</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Секретарь</dc:creator>
  <cp:lastModifiedBy>1234</cp:lastModifiedBy>
  <cp:revision>4</cp:revision>
  <cp:lastPrinted>2013-01-29T06:13:00Z</cp:lastPrinted>
  <dcterms:created xsi:type="dcterms:W3CDTF">2019-04-05T16:10:00Z</dcterms:created>
  <dcterms:modified xsi:type="dcterms:W3CDTF">2019-04-05T16:15:00Z</dcterms:modified>
</cp:coreProperties>
</file>